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BB" w:rsidRPr="008176BB" w:rsidRDefault="008176BB" w:rsidP="008176BB">
      <w:pPr>
        <w:rPr>
          <w:rFonts w:ascii="Times New Roman" w:hAnsi="Times New Roman" w:cs="Times New Roman"/>
          <w:sz w:val="36"/>
          <w:szCs w:val="36"/>
        </w:rPr>
      </w:pPr>
      <w:r w:rsidRPr="008176BB">
        <w:rPr>
          <w:rFonts w:ascii="Times New Roman" w:hAnsi="Times New Roman" w:cs="Times New Roman"/>
          <w:sz w:val="36"/>
          <w:szCs w:val="36"/>
        </w:rPr>
        <w:t xml:space="preserve">                                           Положение</w:t>
      </w:r>
    </w:p>
    <w:p w:rsidR="008176BB" w:rsidRPr="008176BB" w:rsidRDefault="008176BB" w:rsidP="008176BB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8176BB">
        <w:rPr>
          <w:rFonts w:ascii="Times New Roman" w:hAnsi="Times New Roman" w:cs="Times New Roman"/>
          <w:sz w:val="36"/>
          <w:szCs w:val="36"/>
        </w:rPr>
        <w:t xml:space="preserve"> о мониторинге</w:t>
      </w:r>
      <w:r>
        <w:rPr>
          <w:rFonts w:ascii="Times New Roman" w:hAnsi="Times New Roman" w:cs="Times New Roman"/>
          <w:sz w:val="36"/>
          <w:szCs w:val="36"/>
        </w:rPr>
        <w:t xml:space="preserve"> качества  </w:t>
      </w:r>
      <w:r w:rsidRPr="008176BB">
        <w:rPr>
          <w:rFonts w:ascii="Times New Roman" w:hAnsi="Times New Roman" w:cs="Times New Roman"/>
          <w:sz w:val="36"/>
          <w:szCs w:val="36"/>
        </w:rPr>
        <w:t xml:space="preserve"> воспитательной работы </w:t>
      </w:r>
    </w:p>
    <w:bookmarkEnd w:id="0"/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1.1. Настоящее положение о мониторинге системы воспитател</w:t>
      </w:r>
      <w:r>
        <w:rPr>
          <w:rFonts w:ascii="Times New Roman" w:hAnsi="Times New Roman" w:cs="Times New Roman"/>
          <w:sz w:val="28"/>
          <w:szCs w:val="28"/>
        </w:rPr>
        <w:t>ьной работы в образовательных учреждениях</w:t>
      </w:r>
      <w:r w:rsidRPr="008176BB">
        <w:rPr>
          <w:rFonts w:ascii="Times New Roman" w:hAnsi="Times New Roman" w:cs="Times New Roman"/>
          <w:sz w:val="28"/>
          <w:szCs w:val="28"/>
        </w:rPr>
        <w:t xml:space="preserve"> является нормативным документом, определяющим цели, задачи, принципы, организацию и содержание проведения мониторинга состояния системы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Pr="008176B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>далее - Положение).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1.2. Мониторинг состояния системы воспитательной работы является составной частью муниципальной системы оценки качества образования и предполагает отслеживание процессов и результатов системы воспитательной работы в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Pr="008176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1.3. Настоящее Положение разработано на основании и в соответствии со следующими нормативно-правовыми актами: - Федеральным законом от 29 декабря 2012 года № 273-ФЭ «Об образовании в Российской Федерации»; - Федеральным законом от 24.06.1999г №120-ФЗ «Об основах системы профилактики безнадзорности и правонарушений несовершеннолетних»; -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образования»; - Указом Президента Российской Федерации от 7 мая 2018г. № 204 «О национальных целях и стратегических задачах развития Российской Федерации на период до 2024 года»; - Стратегией развития воспитания в Российской Федерации на период до 2025 г.; Концепция развития воспитания в систем</w:t>
      </w:r>
      <w:r>
        <w:rPr>
          <w:rFonts w:ascii="Times New Roman" w:hAnsi="Times New Roman" w:cs="Times New Roman"/>
          <w:sz w:val="28"/>
          <w:szCs w:val="28"/>
        </w:rPr>
        <w:t xml:space="preserve">е образования на 2021-2025 г.; </w:t>
      </w:r>
      <w:r w:rsidRPr="00817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1.4. Мониторинг состояния системы воспитательной работы в образовательных учреждениях осуществляется как комплексное системное изучение состояния и отслеживание динамики развития процессов и результатов системы воспитательной работы в ОУ ГГО.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1.5. Основные виды мониторинга: - охват обучающихся воспитательной работой ОУ ГГО;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охват обучающихся дополнительным образованием,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охват обучающихся различными формами деятельности в период летнего отдыха;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охват обучающихся различными формами профилактики;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охват родителей различными формами «родительского всеобуча»;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 - охват педагогов повышением квалификации педагогических кадров по приоритетным направлениям воспитания.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2. Цели и задачи мониторинга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2.1. Целью мониторинга - является обеспечение объективного информационного отражения системы воспитательной работы в образовательных учреждениях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Основными задачами мониторинга являются: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разработка и использование единых нормативных материалов для построения систематического, эффективного взаимодействия всех групп субъектов по вопросам воспитательной работы в образовательных учреждениях и для проведения мониторинговых исследований;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формирование и внедрение единых требований к качеству системы воспитательной работы в образовательных учреждениях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выявление актуального состояния системы воспитательной работы в образовательных учреждениях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изучение динамики развития системы воспитательной работы в образовательных учреждениях, кадровых процессов, обеспечивающих функционирование системы воспитательной работы в образовательных учреждениях и создания условий воспитательной среды в образовательных учреждениях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обеспечение органа управления, осуществляющего управление в сфере образования и администрации образовательных организаций, социальных партнеров информацией, полученной при осуществлении мониторинга для принятия управленческих решений.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3. Система критериев и показателей мониторинга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Показатели и методы сбора информации, используемые в системы воспитательной работы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в образовательных учреждениях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показателя. Показатели, используемые в системе воспитательной работы в образовательных учреждениях: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наличие программы воспитания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ОУ ;</w:t>
      </w:r>
      <w:proofErr w:type="gramEnd"/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наличие плана воспитательной работы ОУ;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ОО, охваченных мероприятиями по гражданскому, патриотическому и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т.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д.воспитанию</w:t>
      </w:r>
      <w:proofErr w:type="spellEnd"/>
      <w:proofErr w:type="gramEnd"/>
      <w:r w:rsidRPr="008176BB">
        <w:rPr>
          <w:rFonts w:ascii="Times New Roman" w:hAnsi="Times New Roman" w:cs="Times New Roman"/>
          <w:sz w:val="28"/>
          <w:szCs w:val="28"/>
        </w:rPr>
        <w:t>,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 - доля обучающихся ОО, охваченных мероприятиями по гражданскому и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патриотическому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,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доля обучающихся ОО, охваченных мероприятиями по духовно-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нравственному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,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ОО, охваченных мероприятиями по физическому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воспитанию ,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ОО, охваченных мероприятиями по трудовому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воспитанию ,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доля обучающихся ОО, охваченных мероприятиями по экологическому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воспитанию ,</w:t>
      </w:r>
      <w:proofErr w:type="gramEnd"/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ОО, вовлечённых в деятельность общественных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объединений ,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ОО, охваченных дополнительным образованием. - доля обучающихся ОО, охваченных внеурочной деятельностью по направлениям воспитания, %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Количество ОО, в которых функционируют волонтёрские отряды;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 в волонтёрских отрядах,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обучающихся, охваченных различными формами деятельности в каникулярное время., % 4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доля обучающихся ОО, охваченных малыми формами досуга, от общего количества обучающихся, %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-Доля обучающихся, состоящих на профилактическом учёте, охваченных индивидуальной профилактической работой, от общего количества обучающихся, %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. - количество обучающихся, находящихся на учёте в ПДН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. -количество обучающихся, находящихся на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 xml:space="preserve"> учёте;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Количество обучающихся ОО, снятых с учёта. - доля родителей, охваченных различными формами «родительского всеобуча»,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-доля педагогов, прошедших подготовку по приоритетным направлениям воспитания и социализации обучающихся, от общего кол-ва педагогов,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 - доля ОУ, в которых осуществляется комплексное методическое сопровождение деятельности педагогов по вопросам воспитания,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доля педагогов, осуществляющих деятельность по классному руководству, %; - доля педагогов, в отношении которых проводилась оценка эффективности деятельности по классному руководству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доля педагогов, осуществляющих деятельность по классному руководству, получивших поощрение, %.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Методы сбора информации, используемые в системе воспитательной работы ОУ, определяют порядок получения показателей системы воспитательной работы ОУ.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В системы воспитательной работы используются выборочный метод, документальный анализ.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Сбор информации осуществляется посредством (заполнение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 xml:space="preserve">-форм, в Информационная система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Depon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>, показатели 6-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3 ,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6-</w:t>
      </w:r>
      <w:r w:rsidR="001452F3">
        <w:rPr>
          <w:rFonts w:ascii="Times New Roman" w:hAnsi="Times New Roman" w:cs="Times New Roman"/>
          <w:sz w:val="28"/>
          <w:szCs w:val="28"/>
        </w:rPr>
        <w:t xml:space="preserve">4, 6-6, АИС ЭДО, </w:t>
      </w:r>
      <w:r w:rsidRPr="00817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межведомствен-ный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 xml:space="preserve"> программный комплекс «Банк данных семей и несовершеннолетних», система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пообъектного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 xml:space="preserve"> учёта по форме ОО-1 Раздел 3.1 статистические формы и др.). Источники данных, используемые для сбора информации в системе воспитательной работы ОУ: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открытые статистические данные, система муниципальной статистики, опрос ОО (контекстные данные образовательных организаций);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охват несовершеннолетних обучающихся различными формами деятельности в период летнего отдыха;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охват несовершеннолетних обучающихся различными формами профилактики.</w:t>
      </w:r>
    </w:p>
    <w:p w:rsidR="001452F3" w:rsidRDefault="001452F3" w:rsidP="00817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6BB" w:rsidRPr="008176BB">
        <w:rPr>
          <w:rFonts w:ascii="Times New Roman" w:hAnsi="Times New Roman" w:cs="Times New Roman"/>
          <w:sz w:val="28"/>
          <w:szCs w:val="28"/>
        </w:rPr>
        <w:t xml:space="preserve"> 4. Анализ результатов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ОУ по результатам проведенного анализа. Комплексный анализ результатов мониторинга муниципальных показателей обеспечивает: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анализ результатов системы воспитательной работы в образовательных учреждениях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анализ участия обучающихся деятельность общественных объединений;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 - анализ охвата обучающихся дополнительным образованием; - анализ охвата обучающихся внеурочной деятельностью по направлениям воспитания.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анализ участия обучающихся в мероприятиях по гражданскому и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патриотическому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анализ участия обучающихся в мероприятиях по духовно-нравственному воспитанию;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-анализ участия обучающихся в мероприятиях по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физическому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; -анализ участия обучающихся в мероприятиях по трудовому .воспитанию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-анализ участия обучающихся в мероприятиях по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экологическому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анализ участия обучающихся в деятельности волонтёрских отрядов;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анализ организации каникулярного времени несовершеннолетних обучающихся,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-анализ охвата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обучающихся различными формами «родительского всеобуча»;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анализ организации профилактической работы;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анализ повышения квалификации педагогических кадров по приоритетным направлениям воспитания обучающихся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обучающимся;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родителям (законным представителям);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педагогам образовательных организаций;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образовательной организации (руководителям, заместителям руководителей).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Разработка и принятие комплекса мер и управленческих решений направлены на совершенствование системы воспитательной работы </w:t>
      </w:r>
      <w:r w:rsidR="001452F3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Комплекс мер, направленный на совершенствование системы воспитательной работы в 6 образовательных учреждениях: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проведение мероприятий, ориентирова</w:t>
      </w:r>
      <w:r w:rsidR="000656DA">
        <w:rPr>
          <w:rFonts w:ascii="Times New Roman" w:hAnsi="Times New Roman" w:cs="Times New Roman"/>
          <w:sz w:val="28"/>
          <w:szCs w:val="28"/>
        </w:rPr>
        <w:t>нных н</w:t>
      </w:r>
      <w:r w:rsidRPr="008176BB">
        <w:rPr>
          <w:rFonts w:ascii="Times New Roman" w:hAnsi="Times New Roman" w:cs="Times New Roman"/>
          <w:sz w:val="28"/>
          <w:szCs w:val="28"/>
        </w:rPr>
        <w:t xml:space="preserve">а совершенствование системы воспитательной работы в образовательных учреждениях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проведение мероприятий для родителей (законных представителей) обучающихся по вопросам воспитательной работы в образовательных учреждениях;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проведение мероприятий, ориентированных на подготовку педагогических работников по приоритетным направлениям воспитания обучающихся;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проведение конкурса профессионального мастерства «Учитель года» в номинации «Классный руководитель года»;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проведение мероприятий, направленных на профилактику безнадзорности и правонарушений;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реализация программ, проектов, мероприятий, направленных на повышение охвата обучающихся деятельностью детских общественных объединений,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реализация совместных проектов, планов, программ с учреждениями дополнительного образования;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реализация мероприятий, направленных на поддержку ученического самоуправления.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Управленческие решения, направленные на совершенствование воспитательной работы в образовательных учреждениях: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-стимулирование педагогов, осуществляющих деятельность по вопросам воспитания;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стимулирование педагогов, осуществляющих деятельность по классному руководству;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стимулирование педагогов, осуществляющих деятельность по дополнительному образованию;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стимулирование педагогов, осуществляющих деятельность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по внеурочной деятельностью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по направлениям воспитания;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стимулирование педагогов, осуществляющих профилактическую деятельность.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5. Анализ эффективности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решений, направленных на совершенствование воспитательной работы</w:t>
      </w:r>
      <w:r w:rsidR="001452F3"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proofErr w:type="gramStart"/>
      <w:r w:rsidR="001452F3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Pr="008176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Проведение анализа эффективности принятых мер осуществляется на основе результатов мониторинга эффективности принятых управленческих решений </w:t>
      </w:r>
      <w:r w:rsidRPr="008176BB">
        <w:rPr>
          <w:rFonts w:ascii="Times New Roman" w:hAnsi="Times New Roman" w:cs="Times New Roman"/>
          <w:sz w:val="28"/>
          <w:szCs w:val="28"/>
        </w:rPr>
        <w:lastRenderedPageBreak/>
        <w:t>и комплекса мер в течение календарного года, следующего за отчетным периодом.</w:t>
      </w:r>
    </w:p>
    <w:p w:rsidR="004D0A26" w:rsidRP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Результаты анализа выявляют эффективность принятых управленческих решений и комплекса мер, направленных на совершенствование системы воспитательной работы в образовательных и приводят к корректировке имеющихся/или постановке новых целей системы воспитательной работы в образовательных учреждениях</w:t>
      </w:r>
    </w:p>
    <w:sectPr w:rsidR="004D0A26" w:rsidRPr="0081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BB"/>
    <w:rsid w:val="000656DA"/>
    <w:rsid w:val="001452F3"/>
    <w:rsid w:val="004D0A26"/>
    <w:rsid w:val="008176BB"/>
    <w:rsid w:val="00D5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FFBCD-1FC5-42BF-9FA1-ACEC194F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kk</cp:lastModifiedBy>
  <cp:revision>2</cp:revision>
  <dcterms:created xsi:type="dcterms:W3CDTF">2024-02-29T05:47:00Z</dcterms:created>
  <dcterms:modified xsi:type="dcterms:W3CDTF">2024-02-29T05:47:00Z</dcterms:modified>
</cp:coreProperties>
</file>